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F0E0" w14:textId="77777777" w:rsidR="000942C2" w:rsidRDefault="000942C2">
      <w:pPr>
        <w:pStyle w:val="Brdtekst"/>
        <w:spacing w:before="0"/>
        <w:rPr>
          <w:rFonts w:ascii="Times New Roman"/>
          <w:sz w:val="20"/>
        </w:rPr>
      </w:pPr>
    </w:p>
    <w:p w14:paraId="298496CC" w14:textId="77777777" w:rsidR="000942C2" w:rsidRDefault="000942C2">
      <w:pPr>
        <w:pStyle w:val="Brdtekst"/>
        <w:spacing w:before="0"/>
        <w:rPr>
          <w:rFonts w:ascii="Times New Roman"/>
          <w:sz w:val="20"/>
        </w:rPr>
      </w:pPr>
    </w:p>
    <w:p w14:paraId="5E99C648" w14:textId="77777777" w:rsidR="000942C2" w:rsidRDefault="000942C2">
      <w:pPr>
        <w:pStyle w:val="Brdtekst"/>
        <w:spacing w:before="0"/>
        <w:rPr>
          <w:rFonts w:ascii="Times New Roman"/>
          <w:sz w:val="20"/>
        </w:rPr>
      </w:pPr>
    </w:p>
    <w:p w14:paraId="11AD9782" w14:textId="77777777" w:rsidR="000942C2" w:rsidRDefault="000942C2">
      <w:pPr>
        <w:pStyle w:val="Brdtekst"/>
        <w:rPr>
          <w:rFonts w:ascii="Times New Roman"/>
          <w:sz w:val="20"/>
        </w:rPr>
        <w:sectPr w:rsidR="000942C2">
          <w:headerReference w:type="default" r:id="rId7"/>
          <w:type w:val="continuous"/>
          <w:pgSz w:w="11930" w:h="16860"/>
          <w:pgMar w:top="0" w:right="566" w:bottom="280" w:left="566" w:header="708" w:footer="708" w:gutter="0"/>
          <w:cols w:space="708"/>
        </w:sectPr>
      </w:pPr>
    </w:p>
    <w:p w14:paraId="4B9A079B" w14:textId="77777777" w:rsidR="000942C2" w:rsidRDefault="00000000">
      <w:pPr>
        <w:pStyle w:val="Overskrift1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10999DF" wp14:editId="0860B537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7564120" cy="91059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4120" cy="910590"/>
                          <a:chOff x="0" y="0"/>
                          <a:chExt cx="7564120" cy="91059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64120" cy="910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4120" h="910590">
                                <a:moveTo>
                                  <a:pt x="75636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0577"/>
                                </a:lnTo>
                                <a:lnTo>
                                  <a:pt x="7563611" y="910577"/>
                                </a:lnTo>
                                <a:lnTo>
                                  <a:pt x="756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46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257162"/>
                            <a:ext cx="1066798" cy="3587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3B51CC" id="Group 1" o:spid="_x0000_s1026" style="position:absolute;margin-left:0;margin-top:0;width:595.6pt;height:71.7pt;z-index:15728640;mso-wrap-distance-left:0;mso-wrap-distance-right:0;mso-position-horizontal-relative:page;mso-position-vertical-relative:page" coordsize="75641,9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">
                <v:shape id="Graphic 2" o:spid="_x0000_s1027" style="position:absolute;width:75641;height:9105;visibility:visible;mso-wrap-style:square;v-text-anchor:top" coordsize="7564120,910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" path="m7563611,l,,,910577r7563611,l7563611,xe" fillcolor="#e9464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4572;top:2571;width:10667;height:3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color w:val="504E52"/>
        </w:rPr>
        <w:t>GENERELLE</w:t>
      </w:r>
      <w:r>
        <w:rPr>
          <w:color w:val="504E52"/>
          <w:spacing w:val="-12"/>
        </w:rPr>
        <w:t xml:space="preserve"> </w:t>
      </w:r>
      <w:r>
        <w:rPr>
          <w:color w:val="504E52"/>
        </w:rPr>
        <w:t>SALGS-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5"/>
        </w:rPr>
        <w:t xml:space="preserve"> </w:t>
      </w:r>
      <w:r>
        <w:rPr>
          <w:color w:val="504E52"/>
          <w:spacing w:val="-2"/>
        </w:rPr>
        <w:t>LEVERINGSBETINGELSER</w:t>
      </w:r>
    </w:p>
    <w:p w14:paraId="6F2293AE" w14:textId="77777777" w:rsidR="000942C2" w:rsidRDefault="00000000">
      <w:pPr>
        <w:pStyle w:val="Overskrift2"/>
        <w:numPr>
          <w:ilvl w:val="0"/>
          <w:numId w:val="1"/>
        </w:numPr>
        <w:tabs>
          <w:tab w:val="left" w:pos="335"/>
        </w:tabs>
        <w:spacing w:before="101"/>
        <w:ind w:left="335" w:hanging="184"/>
        <w:jc w:val="left"/>
      </w:pPr>
      <w:bookmarkStart w:id="0" w:name="1._AFTALENS_OMFANG"/>
      <w:bookmarkEnd w:id="0"/>
      <w:r>
        <w:rPr>
          <w:color w:val="504E52"/>
          <w:spacing w:val="-4"/>
        </w:rPr>
        <w:t>AFTALENS</w:t>
      </w:r>
      <w:r>
        <w:rPr>
          <w:color w:val="504E52"/>
          <w:spacing w:val="-1"/>
        </w:rPr>
        <w:t xml:space="preserve"> </w:t>
      </w:r>
      <w:r>
        <w:rPr>
          <w:color w:val="504E52"/>
          <w:spacing w:val="-2"/>
        </w:rPr>
        <w:t>OMFANG</w:t>
      </w:r>
    </w:p>
    <w:p w14:paraId="1C887A44" w14:textId="77777777" w:rsidR="000942C2" w:rsidRDefault="00000000">
      <w:pPr>
        <w:pStyle w:val="Brdtekst"/>
        <w:spacing w:before="43" w:line="295" w:lineRule="auto"/>
        <w:ind w:left="153" w:right="369"/>
      </w:pPr>
      <w:r>
        <w:rPr>
          <w:color w:val="504E52"/>
        </w:rPr>
        <w:t>Aftaler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omfattende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konsulentydelser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på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IT-området.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Ydelsen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består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tid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leveret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henhold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til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den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aftalte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periode,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den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aftalte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konsulent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samt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prisen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fastsat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den</w:t>
      </w:r>
      <w:r>
        <w:rPr>
          <w:color w:val="504E52"/>
          <w:spacing w:val="40"/>
        </w:rPr>
        <w:t xml:space="preserve"> </w:t>
      </w:r>
      <w:r>
        <w:rPr>
          <w:color w:val="504E52"/>
          <w:spacing w:val="-2"/>
        </w:rPr>
        <w:t>fremsendte ordrebekræftelse. Parterne er enige om i hele forløbet at samarbejde</w:t>
      </w:r>
      <w:r>
        <w:rPr>
          <w:color w:val="504E52"/>
          <w:spacing w:val="40"/>
        </w:rPr>
        <w:t xml:space="preserve"> </w:t>
      </w:r>
      <w:r>
        <w:rPr>
          <w:color w:val="504E52"/>
          <w:spacing w:val="-2"/>
        </w:rPr>
        <w:t>med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en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positiv,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professionel og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ansvarlig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holdning.</w:t>
      </w:r>
      <w:r>
        <w:rPr>
          <w:color w:val="504E52"/>
          <w:spacing w:val="-5"/>
        </w:rPr>
        <w:t xml:space="preserve"> </w:t>
      </w:r>
      <w:r>
        <w:rPr>
          <w:color w:val="504E52"/>
          <w:spacing w:val="-2"/>
        </w:rPr>
        <w:t>Parterne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skal herunder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udvise</w:t>
      </w:r>
      <w:r>
        <w:rPr>
          <w:color w:val="504E52"/>
          <w:spacing w:val="40"/>
        </w:rPr>
        <w:t xml:space="preserve"> </w:t>
      </w:r>
      <w:r>
        <w:rPr>
          <w:rFonts w:ascii="Tahoma" w:hAnsi="Tahoma"/>
          <w:color w:val="504E52"/>
        </w:rPr>
        <w:t xml:space="preserve">den fleksibilitet, som må anses for rimelig og sædvanlig ved gennemførelse af </w:t>
      </w:r>
      <w:r>
        <w:rPr>
          <w:color w:val="504E52"/>
        </w:rPr>
        <w:t>tilsvarende ydelser. Parterne skal løbende informere hinanden om ethvert for-hold,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som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skønnes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at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have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betydning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gennemførelse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hensigtsmæssigt</w:t>
      </w:r>
      <w:r>
        <w:rPr>
          <w:color w:val="504E52"/>
          <w:spacing w:val="40"/>
        </w:rPr>
        <w:t xml:space="preserve"> </w:t>
      </w:r>
      <w:r>
        <w:rPr>
          <w:color w:val="504E52"/>
          <w:spacing w:val="-2"/>
        </w:rPr>
        <w:t>aftaleforløb.</w:t>
      </w:r>
    </w:p>
    <w:p w14:paraId="3AC74684" w14:textId="77777777" w:rsidR="000942C2" w:rsidRDefault="000942C2">
      <w:pPr>
        <w:pStyle w:val="Brdtekst"/>
        <w:spacing w:before="29"/>
      </w:pPr>
    </w:p>
    <w:p w14:paraId="09E8F832" w14:textId="77777777" w:rsidR="000942C2" w:rsidRDefault="00000000">
      <w:pPr>
        <w:pStyle w:val="Overskrift2"/>
        <w:numPr>
          <w:ilvl w:val="0"/>
          <w:numId w:val="1"/>
        </w:numPr>
        <w:tabs>
          <w:tab w:val="left" w:pos="339"/>
        </w:tabs>
        <w:ind w:left="339" w:hanging="188"/>
        <w:jc w:val="left"/>
      </w:pPr>
      <w:bookmarkStart w:id="1" w:name="2._PERIODE"/>
      <w:bookmarkEnd w:id="1"/>
      <w:r>
        <w:rPr>
          <w:color w:val="504E52"/>
          <w:spacing w:val="-2"/>
        </w:rPr>
        <w:t>PERIODE</w:t>
      </w:r>
    </w:p>
    <w:p w14:paraId="49863928" w14:textId="77777777" w:rsidR="000942C2" w:rsidRDefault="00000000">
      <w:pPr>
        <w:pStyle w:val="Brdtekst"/>
        <w:spacing w:line="297" w:lineRule="auto"/>
        <w:ind w:left="153" w:right="331"/>
      </w:pPr>
      <w:r>
        <w:rPr>
          <w:color w:val="504E52"/>
        </w:rPr>
        <w:t>Der er 5 dages gensidig prøvetid, og er kunden ikke tilfreds med konsulenten,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returneres konsulenten, og leverancen kan betragtes som gratis. Alternativt 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forpligtet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til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aftage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det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aftalte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antal</w:t>
      </w:r>
      <w:r>
        <w:rPr>
          <w:color w:val="504E52"/>
          <w:spacing w:val="-13"/>
        </w:rPr>
        <w:t xml:space="preserve"> </w:t>
      </w:r>
      <w:r>
        <w:rPr>
          <w:color w:val="504E52"/>
        </w:rPr>
        <w:t>timer</w:t>
      </w:r>
      <w:r>
        <w:rPr>
          <w:color w:val="504E52"/>
          <w:spacing w:val="-14"/>
        </w:rPr>
        <w:t xml:space="preserve"> </w:t>
      </w:r>
      <w:r>
        <w:rPr>
          <w:color w:val="504E52"/>
        </w:rPr>
        <w:t>inden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perioden,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der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fremgår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af den fremsendte ordrebekræftelse. Kunden har styringsretten over for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i henhold til dennes arbejdsopgaver, og det er således kundens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ansvar at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udnytte konsulentens tid fuldt ud i perioden.</w:t>
      </w:r>
    </w:p>
    <w:p w14:paraId="3D4B86B4" w14:textId="77777777" w:rsidR="000942C2" w:rsidRDefault="000942C2">
      <w:pPr>
        <w:pStyle w:val="Brdtekst"/>
        <w:spacing w:before="29"/>
      </w:pPr>
    </w:p>
    <w:p w14:paraId="157B72B2" w14:textId="77777777" w:rsidR="000942C2" w:rsidRDefault="00000000">
      <w:pPr>
        <w:pStyle w:val="Overskrift2"/>
        <w:numPr>
          <w:ilvl w:val="0"/>
          <w:numId w:val="1"/>
        </w:numPr>
        <w:tabs>
          <w:tab w:val="left" w:pos="339"/>
        </w:tabs>
        <w:spacing w:before="1"/>
        <w:ind w:left="339" w:hanging="188"/>
        <w:jc w:val="left"/>
      </w:pPr>
      <w:bookmarkStart w:id="2" w:name="3._BETALING"/>
      <w:bookmarkEnd w:id="2"/>
      <w:r>
        <w:rPr>
          <w:color w:val="504E52"/>
          <w:spacing w:val="-2"/>
        </w:rPr>
        <w:t>BETALING</w:t>
      </w:r>
    </w:p>
    <w:p w14:paraId="3BEBDF32" w14:textId="77777777" w:rsidR="000942C2" w:rsidRDefault="00000000">
      <w:pPr>
        <w:pStyle w:val="Brdtekst"/>
        <w:spacing w:before="40" w:line="295" w:lineRule="auto"/>
        <w:ind w:left="153" w:right="356"/>
      </w:pPr>
      <w:r>
        <w:rPr>
          <w:color w:val="504E52"/>
        </w:rPr>
        <w:t>MANSOFT A/S accepterer en betalingsfrist på 8-30 dage, hvilket er en del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forhandlingen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omkring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pris.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Betaling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sker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bagud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efter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faktura,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som udformes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på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baggrund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7"/>
        </w:rPr>
        <w:t xml:space="preserve"> </w:t>
      </w:r>
      <w:r>
        <w:rPr>
          <w:color w:val="504E52"/>
        </w:rPr>
        <w:t>forbrugt</w:t>
      </w:r>
      <w:r>
        <w:rPr>
          <w:color w:val="504E52"/>
          <w:spacing w:val="7"/>
        </w:rPr>
        <w:t xml:space="preserve"> </w:t>
      </w:r>
      <w:r>
        <w:rPr>
          <w:color w:val="504E52"/>
        </w:rPr>
        <w:t>tid. Ved</w:t>
      </w:r>
      <w:r>
        <w:rPr>
          <w:color w:val="504E52"/>
          <w:spacing w:val="9"/>
        </w:rPr>
        <w:t xml:space="preserve"> </w:t>
      </w:r>
      <w:r>
        <w:rPr>
          <w:color w:val="504E52"/>
        </w:rPr>
        <w:t>betaling</w:t>
      </w:r>
      <w:r>
        <w:rPr>
          <w:color w:val="504E52"/>
          <w:spacing w:val="9"/>
        </w:rPr>
        <w:t xml:space="preserve"> </w:t>
      </w:r>
      <w:r>
        <w:rPr>
          <w:color w:val="504E52"/>
        </w:rPr>
        <w:t>efter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forfaldsdagen tillægges morarenter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 henhold til renteloven. Konsulentens arbejdstid er 37 timer pr. uge, eksklusiv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frokost.</w:t>
      </w:r>
      <w:r>
        <w:rPr>
          <w:color w:val="504E52"/>
          <w:spacing w:val="-13"/>
        </w:rPr>
        <w:t xml:space="preserve"> </w:t>
      </w:r>
      <w:r>
        <w:rPr>
          <w:color w:val="504E52"/>
        </w:rPr>
        <w:t>Arbejdstiden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ligger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tidsrummet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mandag-fredag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08:00-17:00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kan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ændres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eller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uden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aftale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A/S.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Opgaver,</w:t>
      </w:r>
      <w:r>
        <w:rPr>
          <w:color w:val="504E52"/>
          <w:spacing w:val="40"/>
        </w:rPr>
        <w:t xml:space="preserve"> </w:t>
      </w:r>
      <w:r>
        <w:rPr>
          <w:rFonts w:ascii="Tahoma" w:hAnsi="Tahoma"/>
          <w:color w:val="504E52"/>
        </w:rPr>
        <w:t>der</w:t>
      </w:r>
      <w:r>
        <w:rPr>
          <w:rFonts w:ascii="Tahoma" w:hAnsi="Tahoma"/>
          <w:color w:val="504E52"/>
          <w:spacing w:val="-13"/>
        </w:rPr>
        <w:t xml:space="preserve"> </w:t>
      </w:r>
      <w:r>
        <w:rPr>
          <w:rFonts w:ascii="Tahoma" w:hAnsi="Tahoma"/>
          <w:color w:val="504E52"/>
        </w:rPr>
        <w:t>løses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udenfor</w:t>
      </w:r>
      <w:r>
        <w:rPr>
          <w:rFonts w:ascii="Tahoma" w:hAnsi="Tahoma"/>
          <w:color w:val="504E52"/>
          <w:spacing w:val="-13"/>
        </w:rPr>
        <w:t xml:space="preserve"> </w:t>
      </w:r>
      <w:r>
        <w:rPr>
          <w:rFonts w:ascii="Tahoma" w:hAnsi="Tahoma"/>
          <w:color w:val="504E52"/>
        </w:rPr>
        <w:t>dette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tidsrum,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defineres</w:t>
      </w:r>
      <w:r>
        <w:rPr>
          <w:rFonts w:ascii="Tahoma" w:hAnsi="Tahoma"/>
          <w:color w:val="504E52"/>
          <w:spacing w:val="-13"/>
        </w:rPr>
        <w:t xml:space="preserve"> </w:t>
      </w:r>
      <w:r>
        <w:rPr>
          <w:rFonts w:ascii="Tahoma" w:hAnsi="Tahoma"/>
          <w:color w:val="504E52"/>
        </w:rPr>
        <w:t>som</w:t>
      </w:r>
      <w:r>
        <w:rPr>
          <w:rFonts w:ascii="Tahoma" w:hAnsi="Tahoma"/>
          <w:color w:val="504E52"/>
          <w:spacing w:val="-12"/>
        </w:rPr>
        <w:t xml:space="preserve"> </w:t>
      </w:r>
      <w:r>
        <w:rPr>
          <w:rFonts w:ascii="Tahoma" w:hAnsi="Tahoma"/>
          <w:color w:val="504E52"/>
        </w:rPr>
        <w:t>overarbejde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og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vil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>blive</w:t>
      </w:r>
      <w:r>
        <w:rPr>
          <w:rFonts w:ascii="Tahoma" w:hAnsi="Tahoma"/>
          <w:color w:val="504E52"/>
          <w:spacing w:val="-11"/>
        </w:rPr>
        <w:t xml:space="preserve"> </w:t>
      </w:r>
      <w:r>
        <w:rPr>
          <w:rFonts w:ascii="Tahoma" w:hAnsi="Tahoma"/>
          <w:color w:val="504E52"/>
        </w:rPr>
        <w:t xml:space="preserve">faktureret </w:t>
      </w:r>
      <w:r>
        <w:rPr>
          <w:color w:val="504E52"/>
        </w:rPr>
        <w:t>til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2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x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aftalt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timepris.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forbindelse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kørsel,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betaler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sædvanligvis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transport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(under 25 km)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eller transporttid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(under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30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min). Løser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40"/>
        </w:rPr>
        <w:t xml:space="preserve"> </w:t>
      </w:r>
      <w:r>
        <w:rPr>
          <w:rFonts w:ascii="Tahoma" w:hAnsi="Tahoma"/>
          <w:color w:val="504E52"/>
        </w:rPr>
        <w:t>opgaver</w:t>
      </w:r>
      <w:r>
        <w:rPr>
          <w:rFonts w:ascii="Tahoma" w:hAnsi="Tahoma"/>
          <w:color w:val="504E52"/>
          <w:spacing w:val="-1"/>
        </w:rPr>
        <w:t xml:space="preserve"> </w:t>
      </w:r>
      <w:r>
        <w:rPr>
          <w:rFonts w:ascii="Tahoma" w:hAnsi="Tahoma"/>
          <w:color w:val="504E52"/>
        </w:rPr>
        <w:t>på</w:t>
      </w:r>
      <w:r>
        <w:rPr>
          <w:rFonts w:ascii="Tahoma" w:hAnsi="Tahoma"/>
          <w:color w:val="504E52"/>
          <w:spacing w:val="-2"/>
        </w:rPr>
        <w:t xml:space="preserve"> </w:t>
      </w:r>
      <w:r>
        <w:rPr>
          <w:rFonts w:ascii="Tahoma" w:hAnsi="Tahoma"/>
          <w:color w:val="504E52"/>
        </w:rPr>
        <w:t>flere fysiske arbejdssteder, betaler</w:t>
      </w:r>
      <w:r>
        <w:rPr>
          <w:rFonts w:ascii="Tahoma" w:hAnsi="Tahoma"/>
          <w:color w:val="504E52"/>
          <w:spacing w:val="-1"/>
        </w:rPr>
        <w:t xml:space="preserve"> </w:t>
      </w:r>
      <w:r>
        <w:rPr>
          <w:rFonts w:ascii="Tahoma" w:hAnsi="Tahoma"/>
          <w:color w:val="504E52"/>
        </w:rPr>
        <w:t>kunden</w:t>
      </w:r>
      <w:r>
        <w:rPr>
          <w:rFonts w:ascii="Tahoma" w:hAnsi="Tahoma"/>
          <w:color w:val="504E52"/>
          <w:spacing w:val="-2"/>
        </w:rPr>
        <w:t xml:space="preserve"> </w:t>
      </w:r>
      <w:r>
        <w:rPr>
          <w:rFonts w:ascii="Tahoma" w:hAnsi="Tahoma"/>
          <w:color w:val="504E52"/>
        </w:rPr>
        <w:t>for</w:t>
      </w:r>
      <w:r>
        <w:rPr>
          <w:rFonts w:ascii="Tahoma" w:hAnsi="Tahoma"/>
          <w:color w:val="504E52"/>
          <w:spacing w:val="-1"/>
        </w:rPr>
        <w:t xml:space="preserve"> </w:t>
      </w:r>
      <w:r>
        <w:rPr>
          <w:rFonts w:ascii="Tahoma" w:hAnsi="Tahoma"/>
          <w:color w:val="504E52"/>
        </w:rPr>
        <w:t>såvel transport</w:t>
      </w:r>
      <w:r>
        <w:rPr>
          <w:rFonts w:ascii="Tahoma" w:hAnsi="Tahoma"/>
          <w:color w:val="504E52"/>
          <w:spacing w:val="-2"/>
        </w:rPr>
        <w:t xml:space="preserve"> </w:t>
      </w:r>
      <w:r>
        <w:rPr>
          <w:rFonts w:ascii="Tahoma" w:hAnsi="Tahoma"/>
          <w:color w:val="504E52"/>
        </w:rPr>
        <w:t xml:space="preserve">samt </w:t>
      </w:r>
      <w:r>
        <w:rPr>
          <w:color w:val="504E52"/>
        </w:rPr>
        <w:t>transporttid. Evt. bro/færge og andre ekstraordinære omkostninger dækkes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kunden. Enhver rettighed til ydelsen herunder ejendomsretten overgår først til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kunden,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ved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fuld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endelig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betaling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fremsendt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faktura.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Betaling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kan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alene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ske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frigørende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virkning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til MANSOFT A/S.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A/S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forbeholder sig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fuldt</w:t>
      </w:r>
      <w:r>
        <w:rPr>
          <w:color w:val="504E52"/>
          <w:spacing w:val="40"/>
        </w:rPr>
        <w:t xml:space="preserve"> </w:t>
      </w:r>
      <w:r>
        <w:rPr>
          <w:color w:val="504E52"/>
          <w:spacing w:val="-2"/>
        </w:rPr>
        <w:t>ejendomsforbehold.</w:t>
      </w:r>
    </w:p>
    <w:p w14:paraId="62DE5468" w14:textId="77777777" w:rsidR="000942C2" w:rsidRDefault="000942C2">
      <w:pPr>
        <w:pStyle w:val="Brdtekst"/>
        <w:spacing w:before="37"/>
      </w:pPr>
    </w:p>
    <w:p w14:paraId="0659126B" w14:textId="77777777" w:rsidR="000942C2" w:rsidRDefault="00000000">
      <w:pPr>
        <w:pStyle w:val="Overskrift2"/>
        <w:numPr>
          <w:ilvl w:val="0"/>
          <w:numId w:val="1"/>
        </w:numPr>
        <w:tabs>
          <w:tab w:val="left" w:pos="339"/>
        </w:tabs>
        <w:ind w:left="339" w:hanging="188"/>
        <w:jc w:val="left"/>
      </w:pPr>
      <w:bookmarkStart w:id="3" w:name="4._RETTIGHEDER"/>
      <w:bookmarkEnd w:id="3"/>
      <w:r>
        <w:rPr>
          <w:color w:val="504E52"/>
          <w:spacing w:val="-2"/>
        </w:rPr>
        <w:t>RETTIGHEDER</w:t>
      </w:r>
    </w:p>
    <w:p w14:paraId="22245748" w14:textId="77777777" w:rsidR="000942C2" w:rsidRDefault="00000000">
      <w:pPr>
        <w:pStyle w:val="Brdtekst"/>
        <w:spacing w:before="39"/>
        <w:ind w:left="153"/>
      </w:pPr>
      <w:r>
        <w:rPr>
          <w:color w:val="504E52"/>
          <w:spacing w:val="-2"/>
        </w:rPr>
        <w:t>Kunden</w:t>
      </w:r>
      <w:r>
        <w:rPr>
          <w:color w:val="504E52"/>
        </w:rPr>
        <w:t xml:space="preserve"> </w:t>
      </w:r>
      <w:r>
        <w:rPr>
          <w:color w:val="504E52"/>
          <w:spacing w:val="-2"/>
        </w:rPr>
        <w:t>skal</w:t>
      </w:r>
      <w:r>
        <w:rPr>
          <w:color w:val="504E52"/>
          <w:spacing w:val="-1"/>
        </w:rPr>
        <w:t xml:space="preserve"> </w:t>
      </w:r>
      <w:r>
        <w:rPr>
          <w:color w:val="504E52"/>
          <w:spacing w:val="-2"/>
        </w:rPr>
        <w:t>stille</w:t>
      </w:r>
      <w:r>
        <w:rPr>
          <w:color w:val="504E52"/>
          <w:spacing w:val="3"/>
        </w:rPr>
        <w:t xml:space="preserve"> </w:t>
      </w:r>
      <w:r>
        <w:rPr>
          <w:color w:val="504E52"/>
          <w:spacing w:val="-2"/>
        </w:rPr>
        <w:t>det</w:t>
      </w:r>
      <w:r>
        <w:rPr>
          <w:color w:val="504E52"/>
          <w:spacing w:val="1"/>
        </w:rPr>
        <w:t xml:space="preserve"> </w:t>
      </w:r>
      <w:r>
        <w:rPr>
          <w:color w:val="504E52"/>
          <w:spacing w:val="-2"/>
        </w:rPr>
        <w:t>nødvendige</w:t>
      </w:r>
      <w:r>
        <w:rPr>
          <w:color w:val="504E52"/>
          <w:spacing w:val="1"/>
        </w:rPr>
        <w:t xml:space="preserve"> </w:t>
      </w:r>
      <w:r>
        <w:rPr>
          <w:color w:val="504E52"/>
          <w:spacing w:val="-2"/>
        </w:rPr>
        <w:t>udstyr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til rådighed</w:t>
      </w:r>
      <w:r>
        <w:rPr>
          <w:color w:val="504E52"/>
        </w:rPr>
        <w:t xml:space="preserve"> </w:t>
      </w:r>
      <w:r>
        <w:rPr>
          <w:color w:val="504E52"/>
          <w:spacing w:val="-2"/>
        </w:rPr>
        <w:t>til</w:t>
      </w:r>
      <w:r>
        <w:rPr>
          <w:color w:val="504E52"/>
          <w:spacing w:val="1"/>
        </w:rPr>
        <w:t xml:space="preserve"> </w:t>
      </w:r>
      <w:r>
        <w:rPr>
          <w:color w:val="504E52"/>
          <w:spacing w:val="-2"/>
        </w:rPr>
        <w:t>brug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for</w:t>
      </w:r>
      <w:r>
        <w:rPr>
          <w:color w:val="504E52"/>
          <w:spacing w:val="-1"/>
        </w:rPr>
        <w:t xml:space="preserve"> </w:t>
      </w:r>
      <w:r>
        <w:rPr>
          <w:color w:val="504E52"/>
          <w:spacing w:val="-2"/>
        </w:rPr>
        <w:t>konsulenten</w:t>
      </w:r>
    </w:p>
    <w:p w14:paraId="673538C6" w14:textId="77777777" w:rsidR="000942C2" w:rsidRDefault="00000000">
      <w:pPr>
        <w:pStyle w:val="Brdtekst"/>
        <w:spacing w:line="297" w:lineRule="auto"/>
        <w:ind w:left="153" w:right="331"/>
      </w:pPr>
      <w:r>
        <w:rPr>
          <w:color w:val="504E52"/>
        </w:rPr>
        <w:t>til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løsning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opgaven,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dette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være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forsikret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kunden.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end-videre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sikre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sig,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at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tilbageleverer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udlånt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udstyr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ved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tilendebragt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op-gave.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Dette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gælder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også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evt.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adgangskort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telefon.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Det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forudsættes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ligeledes,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at kunden stiller frokost og kantineordning til rådighed. Da MANSOFT A/S ikke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har mulighed for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at føre tilsyn med konsulenten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i kundens miljø, er det kunden,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der har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det fulde ansvar for at sikre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sig imod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ethvert misbrug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 enhver art, idet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MANSOFT A/S ved aftalens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indgåelse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har overdraget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instruktions- og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opfølgningsbeføjelserne til kunden. Parterne skal løbende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orientere modparten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om ethvert retsskridt, som tredjemand måtte foretage mod en af parterne i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forbindelse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med opgaven. Ingen af parterne er berettiget til at overdrage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rettighederne eller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forpligtelserne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efter nærværende aftale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til tredjemand uden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skriftligt samtykke fra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den anden part.</w:t>
      </w:r>
    </w:p>
    <w:p w14:paraId="7FCFF90A" w14:textId="77777777" w:rsidR="000942C2" w:rsidRDefault="000942C2">
      <w:pPr>
        <w:pStyle w:val="Brdtekst"/>
        <w:spacing w:before="22"/>
      </w:pPr>
    </w:p>
    <w:p w14:paraId="6891F129" w14:textId="77777777" w:rsidR="000942C2" w:rsidRDefault="00000000">
      <w:pPr>
        <w:pStyle w:val="Overskrift2"/>
        <w:numPr>
          <w:ilvl w:val="0"/>
          <w:numId w:val="1"/>
        </w:numPr>
        <w:tabs>
          <w:tab w:val="left" w:pos="339"/>
        </w:tabs>
        <w:ind w:left="339" w:hanging="188"/>
        <w:jc w:val="left"/>
      </w:pPr>
      <w:bookmarkStart w:id="4" w:name="5._TAVSHEDSPLIGT"/>
      <w:bookmarkEnd w:id="4"/>
      <w:r>
        <w:rPr>
          <w:color w:val="504E52"/>
          <w:spacing w:val="-2"/>
        </w:rPr>
        <w:t>TAVSHEDSPLIGT</w:t>
      </w:r>
    </w:p>
    <w:p w14:paraId="41DDADE7" w14:textId="77777777" w:rsidR="000942C2" w:rsidRDefault="00000000">
      <w:pPr>
        <w:pStyle w:val="Brdtekst"/>
        <w:spacing w:line="297" w:lineRule="auto"/>
        <w:ind w:left="154" w:right="356"/>
      </w:pPr>
      <w:r>
        <w:rPr>
          <w:color w:val="504E52"/>
        </w:rPr>
        <w:t>Parterne samt deres personale, underleverandører og rådgivere skal iagttage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ubetinget tavshed med hensyn til enhver oplysning om den anden parts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forretningshemmeligheder,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forretningskoncepter,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forretningsforbindelser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andre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fortrolige forhold så som medarbejderforhold, der kommer til kendskab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ved for-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beredelse, indgåelse og opfyldelse af nærværende aftale og opgaver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herunder.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Tavshedspligten omfatter</w:t>
      </w:r>
      <w:r>
        <w:rPr>
          <w:color w:val="504E52"/>
          <w:spacing w:val="33"/>
        </w:rPr>
        <w:t xml:space="preserve"> </w:t>
      </w:r>
      <w:r>
        <w:rPr>
          <w:color w:val="504E52"/>
        </w:rPr>
        <w:t>dog ikke (I) videregivelse med skriftlig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tilladelse</w:t>
      </w:r>
      <w:r>
        <w:rPr>
          <w:color w:val="504E52"/>
          <w:spacing w:val="23"/>
        </w:rPr>
        <w:t xml:space="preserve"> </w:t>
      </w:r>
      <w:r>
        <w:rPr>
          <w:color w:val="504E52"/>
        </w:rPr>
        <w:t>fra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den beskyttede part, (II) videregivelse, der kræves af en offentlig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myndighed i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henhold til gældende lovgivning og (III) videregivelse til brug for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løsning af en</w:t>
      </w:r>
      <w:r>
        <w:rPr>
          <w:color w:val="504E52"/>
          <w:spacing w:val="40"/>
        </w:rPr>
        <w:t xml:space="preserve"> </w:t>
      </w:r>
      <w:r>
        <w:rPr>
          <w:rFonts w:ascii="Tahoma" w:hAnsi="Tahoma"/>
          <w:color w:val="504E52"/>
        </w:rPr>
        <w:t xml:space="preserve">konflikt mellem parterne. Ovennævnte oplysninger må parterne kun opbevare, </w:t>
      </w:r>
      <w:r>
        <w:rPr>
          <w:color w:val="504E52"/>
        </w:rPr>
        <w:t>anvende og formidle som led i aftalens opfyldelse. Det skal ske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på en forsvarlig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måde med mindst samme omhu, som den modtagende part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anvender på sine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egne forretningshemmeligheder. Ved indgåede aftaler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mellem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26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herunder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tavshedsaftaler</w:t>
      </w:r>
      <w:r>
        <w:rPr>
          <w:color w:val="504E52"/>
          <w:spacing w:val="-12"/>
        </w:rPr>
        <w:t xml:space="preserve"> </w:t>
      </w:r>
      <w:r>
        <w:rPr>
          <w:color w:val="504E52"/>
        </w:rPr>
        <w:t>samt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aftaler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om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andre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forpligtelser,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tilsende MANSOFT A/S en kopi af sådanne aftaler,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idet de indgår som en del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konsulentens ansættelsesforhold.</w:t>
      </w:r>
    </w:p>
    <w:p w14:paraId="706541FE" w14:textId="77777777" w:rsidR="000942C2" w:rsidRDefault="00000000">
      <w:pPr>
        <w:pStyle w:val="Brdtekst"/>
        <w:spacing w:before="0"/>
      </w:pPr>
      <w:r>
        <w:br w:type="column"/>
      </w:r>
    </w:p>
    <w:p w14:paraId="77A1AD9F" w14:textId="77777777" w:rsidR="000942C2" w:rsidRDefault="000942C2">
      <w:pPr>
        <w:pStyle w:val="Brdtekst"/>
        <w:spacing w:before="126"/>
      </w:pPr>
    </w:p>
    <w:p w14:paraId="108EB2D0" w14:textId="77777777" w:rsidR="000942C2" w:rsidRDefault="00000000">
      <w:pPr>
        <w:pStyle w:val="Overskrift2"/>
        <w:numPr>
          <w:ilvl w:val="0"/>
          <w:numId w:val="1"/>
        </w:numPr>
        <w:tabs>
          <w:tab w:val="left" w:pos="226"/>
        </w:tabs>
        <w:ind w:left="226" w:hanging="193"/>
        <w:jc w:val="left"/>
      </w:pPr>
      <w:bookmarkStart w:id="5" w:name="6.__MANGLER_OG_BEFØJELSER"/>
      <w:bookmarkEnd w:id="5"/>
      <w:r>
        <w:rPr>
          <w:color w:val="504E52"/>
          <w:spacing w:val="-2"/>
        </w:rPr>
        <w:t>MANGLER</w:t>
      </w:r>
      <w:r>
        <w:rPr>
          <w:color w:val="504E52"/>
          <w:spacing w:val="-3"/>
        </w:rPr>
        <w:t xml:space="preserve"> </w:t>
      </w:r>
      <w:r>
        <w:rPr>
          <w:color w:val="504E52"/>
          <w:spacing w:val="-2"/>
        </w:rPr>
        <w:t>OG</w:t>
      </w:r>
      <w:r>
        <w:rPr>
          <w:color w:val="504E52"/>
          <w:spacing w:val="-1"/>
        </w:rPr>
        <w:t xml:space="preserve"> </w:t>
      </w:r>
      <w:r>
        <w:rPr>
          <w:color w:val="504E52"/>
          <w:spacing w:val="-2"/>
        </w:rPr>
        <w:t>BEFØJELSER</w:t>
      </w:r>
    </w:p>
    <w:p w14:paraId="4D6E8764" w14:textId="77777777" w:rsidR="000942C2" w:rsidRDefault="00000000">
      <w:pPr>
        <w:pStyle w:val="Brdtekst"/>
        <w:spacing w:line="297" w:lineRule="auto"/>
        <w:ind w:left="36" w:right="157" w:hanging="1"/>
      </w:pPr>
      <w:r>
        <w:rPr>
          <w:color w:val="504E52"/>
        </w:rPr>
        <w:t>Det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bekræftes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yderligere,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såfremt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bliver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langtidssygemeldt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eller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anden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grund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løser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de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begge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parter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aftalte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opgaver,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vil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A/S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så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vidt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muligt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erstatte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en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konsulent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tilsvarende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kompetencer.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Kan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14"/>
        </w:rPr>
        <w:t xml:space="preserve"> </w:t>
      </w:r>
      <w:r>
        <w:rPr>
          <w:color w:val="504E52"/>
        </w:rPr>
        <w:t>A/S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erstatte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vil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den</w:t>
      </w:r>
      <w:r>
        <w:rPr>
          <w:color w:val="504E52"/>
          <w:spacing w:val="-8"/>
        </w:rPr>
        <w:t xml:space="preserve"> </w:t>
      </w:r>
      <w:r>
        <w:rPr>
          <w:color w:val="504E52"/>
        </w:rPr>
        <w:t>ordrebekræftede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leverance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betragtes som ophævet. Ved evt. udskiftning af konsulenten vil kunden stå for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den nødvendige vidensoverlevering. Omlevering af en konsulentydelse er ikke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mulig, da der ikke er tale om en fysisk leverance. Aftalen ophæves med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øjeblikkelig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virkning, hvis den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anden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part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bliver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insolvent,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erklæret konkurs eller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træder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likvidation eller,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hvis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en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inkassator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eller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lignende under gældende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lov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tager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kontrol eller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besiddelse over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eller er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udpeget til hele eller størsteparten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den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anden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parts aktiver. Hvis boet har ret til at indtræde i aftalen i medfør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konkurslovens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regler, skal boet efter forespørgsel inden for en frist af 5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arbejdsdage give meddelelse om, hvorvidt det vil indtræde.</w:t>
      </w:r>
    </w:p>
    <w:p w14:paraId="244CD927" w14:textId="77777777" w:rsidR="000942C2" w:rsidRDefault="000942C2">
      <w:pPr>
        <w:pStyle w:val="Brdtekst"/>
        <w:spacing w:before="26"/>
      </w:pPr>
    </w:p>
    <w:p w14:paraId="33336E22" w14:textId="77777777" w:rsidR="000942C2" w:rsidRDefault="00000000">
      <w:pPr>
        <w:pStyle w:val="Overskrift2"/>
        <w:numPr>
          <w:ilvl w:val="0"/>
          <w:numId w:val="1"/>
        </w:numPr>
        <w:tabs>
          <w:tab w:val="left" w:pos="226"/>
        </w:tabs>
        <w:spacing w:before="1"/>
        <w:ind w:left="226" w:hanging="193"/>
        <w:jc w:val="left"/>
      </w:pPr>
      <w:bookmarkStart w:id="6" w:name="7._ERSTATNING_OG_ANSVAR"/>
      <w:bookmarkEnd w:id="6"/>
      <w:r>
        <w:rPr>
          <w:color w:val="504E52"/>
          <w:spacing w:val="-2"/>
        </w:rPr>
        <w:t>ERSTATNING</w:t>
      </w:r>
      <w:r>
        <w:rPr>
          <w:color w:val="504E52"/>
          <w:spacing w:val="-5"/>
        </w:rPr>
        <w:t xml:space="preserve"> </w:t>
      </w:r>
      <w:r>
        <w:rPr>
          <w:color w:val="504E52"/>
          <w:spacing w:val="-2"/>
        </w:rPr>
        <w:t>OG ANSVAR</w:t>
      </w:r>
    </w:p>
    <w:p w14:paraId="5714D455" w14:textId="77777777" w:rsidR="000942C2" w:rsidRDefault="00000000">
      <w:pPr>
        <w:pStyle w:val="Brdtekst"/>
        <w:spacing w:line="297" w:lineRule="auto"/>
        <w:ind w:left="36" w:right="136"/>
        <w:jc w:val="both"/>
      </w:pPr>
      <w:r>
        <w:rPr>
          <w:color w:val="504E52"/>
        </w:rPr>
        <w:t>Hverken MANSOFT A/S eller kunden er ansvarlig for misligholdelse, som kan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henføres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til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omstændigheder,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der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ligger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uden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parternes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kontrol,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som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parten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ved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aftalens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underskrift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burde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have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taget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betragtning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ej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heller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burde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have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undgået eller overvundet, herunder regeringsindgreb, krig, brand, epidemi,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strejke, lockout eller andre lignende tilfælde. MANSOFT A/S er ansvarlig efter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dansk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rets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almindelige erstatningsregler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fejl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eller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forsømmelser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ved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opgavens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løsning. Krav på erstatning skal fremsættes over for MANSOFT A/S straks efter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det tidspunkt, hvor kunden ved sædvanlig agtpågivenhed er eller burde være i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stand til at gøre sit krav gældende og senest inden 3 måneder, idet retten til at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gøre kravet gældende i modsat fald fortabes. Det er væsentligt for MANSOFT</w:t>
      </w:r>
      <w:r>
        <w:rPr>
          <w:color w:val="504E52"/>
          <w:spacing w:val="40"/>
        </w:rPr>
        <w:t xml:space="preserve"> </w:t>
      </w:r>
      <w:r>
        <w:rPr>
          <w:rFonts w:ascii="Tahoma" w:hAnsi="Tahoma"/>
          <w:color w:val="504E52"/>
        </w:rPr>
        <w:t xml:space="preserve">A/S, at kunden forpligter sig til at deltage i MANSOFT’s kvalitetsopfølgning, da </w:t>
      </w:r>
      <w:r>
        <w:rPr>
          <w:color w:val="504E52"/>
        </w:rPr>
        <w:t>dette er MANSOFTs mulighed for at følge op på, om konsulenten leverer en til-fredsstillende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ydelse.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Evt. erstatningsansvar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parterne imellem kan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ikke overstige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det fakturerede beløb i henhold til den pågældende ordrebekræftelse dækkende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den aktuelle konsulent.</w:t>
      </w:r>
    </w:p>
    <w:p w14:paraId="5522B3BE" w14:textId="77777777" w:rsidR="000942C2" w:rsidRDefault="000942C2">
      <w:pPr>
        <w:pStyle w:val="Brdtekst"/>
        <w:spacing w:before="13"/>
      </w:pPr>
    </w:p>
    <w:p w14:paraId="2F566B52" w14:textId="77777777" w:rsidR="000942C2" w:rsidRDefault="00000000">
      <w:pPr>
        <w:pStyle w:val="Overskrift2"/>
        <w:numPr>
          <w:ilvl w:val="0"/>
          <w:numId w:val="1"/>
        </w:numPr>
        <w:tabs>
          <w:tab w:val="left" w:pos="226"/>
        </w:tabs>
        <w:ind w:left="226" w:hanging="193"/>
        <w:jc w:val="left"/>
      </w:pPr>
      <w:bookmarkStart w:id="7" w:name="8._FORSIKRING"/>
      <w:bookmarkEnd w:id="7"/>
      <w:r>
        <w:rPr>
          <w:color w:val="504E52"/>
          <w:spacing w:val="-2"/>
        </w:rPr>
        <w:t>FORSIKRING</w:t>
      </w:r>
    </w:p>
    <w:p w14:paraId="216006D4" w14:textId="77777777" w:rsidR="000942C2" w:rsidRDefault="00000000">
      <w:pPr>
        <w:pStyle w:val="Brdtekst"/>
        <w:ind w:left="36" w:right="29" w:hanging="1"/>
        <w:jc w:val="both"/>
      </w:pPr>
      <w:r>
        <w:rPr>
          <w:color w:val="504E52"/>
        </w:rPr>
        <w:t>Alle MANSOFTs konsulenter er underlagt og omfattet af den lovpligtige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arbejdsskadeforsikring.</w:t>
      </w:r>
      <w:r>
        <w:rPr>
          <w:color w:val="504E52"/>
          <w:spacing w:val="-5"/>
        </w:rPr>
        <w:t xml:space="preserve"> </w:t>
      </w:r>
      <w:r>
        <w:t>Det</w:t>
      </w:r>
      <w:r>
        <w:rPr>
          <w:spacing w:val="-1"/>
        </w:rPr>
        <w:t xml:space="preserve"> </w:t>
      </w:r>
      <w:r>
        <w:t>er</w:t>
      </w:r>
      <w:r>
        <w:rPr>
          <w:spacing w:val="-1"/>
        </w:rPr>
        <w:t xml:space="preserve"> </w:t>
      </w:r>
      <w:r>
        <w:t>kundens ansvar at</w:t>
      </w:r>
      <w:r>
        <w:rPr>
          <w:spacing w:val="-1"/>
        </w:rPr>
        <w:t xml:space="preserve"> </w:t>
      </w:r>
      <w:r>
        <w:t>sikre sig, at</w:t>
      </w:r>
      <w:r>
        <w:rPr>
          <w:spacing w:val="-1"/>
        </w:rPr>
        <w:t xml:space="preserve"> </w:t>
      </w:r>
      <w:r>
        <w:t>kundens</w:t>
      </w:r>
      <w:r>
        <w:rPr>
          <w:spacing w:val="-1"/>
        </w:rPr>
        <w:t xml:space="preserve"> </w:t>
      </w:r>
      <w:r>
        <w:t>forsikringer</w:t>
      </w:r>
      <w:r>
        <w:rPr>
          <w:spacing w:val="40"/>
        </w:rPr>
        <w:t xml:space="preserve"> </w:t>
      </w:r>
      <w:r>
        <w:t>dækker konsulenten i nødvendigt omfang</w:t>
      </w:r>
    </w:p>
    <w:p w14:paraId="7BF2A4EA" w14:textId="77777777" w:rsidR="000942C2" w:rsidRDefault="000942C2">
      <w:pPr>
        <w:pStyle w:val="Brdtekst"/>
        <w:spacing w:before="70"/>
      </w:pPr>
    </w:p>
    <w:p w14:paraId="26ADA42A" w14:textId="77777777" w:rsidR="000942C2" w:rsidRDefault="00000000">
      <w:pPr>
        <w:pStyle w:val="Overskrift2"/>
        <w:numPr>
          <w:ilvl w:val="0"/>
          <w:numId w:val="1"/>
        </w:numPr>
        <w:tabs>
          <w:tab w:val="left" w:pos="226"/>
        </w:tabs>
        <w:ind w:left="226" w:hanging="193"/>
        <w:jc w:val="left"/>
      </w:pPr>
      <w:bookmarkStart w:id="8" w:name="9._KUNDEKLAUSUL"/>
      <w:bookmarkEnd w:id="8"/>
      <w:r>
        <w:rPr>
          <w:color w:val="504E52"/>
          <w:spacing w:val="-2"/>
        </w:rPr>
        <w:t>KUNDEKLAUSUL</w:t>
      </w:r>
    </w:p>
    <w:p w14:paraId="17923606" w14:textId="77777777" w:rsidR="00135388" w:rsidRDefault="00000000" w:rsidP="00135388">
      <w:pPr>
        <w:pStyle w:val="Brdtekst"/>
        <w:spacing w:line="297" w:lineRule="auto"/>
        <w:ind w:left="36" w:right="201"/>
        <w:rPr>
          <w:color w:val="504E52"/>
          <w:spacing w:val="-2"/>
          <w:lang w:val="da-DK"/>
        </w:rPr>
      </w:pPr>
      <w:r>
        <w:rPr>
          <w:color w:val="504E52"/>
        </w:rPr>
        <w:t>MANSOFTs medarbejdere kan være underlagt en kundeklausul, og dermed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ikke direkte kan ansættes hos kunden uden forudgående aftale med Mansoft.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Hvis kunden i øvrige tilfælde i forbindelse med opgavens afslutning eller i tre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måneder herefter ansætter konsulenten eller på anden måde indgår i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samarbejde med konsulenten uden om MANSOFT A/S, så skal kunden betale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MANSOFT A/S et vederlag, der svarer til 3 gange det beløb, Mansoft har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faktureret kunden for seneste hele måned, hvor konsulenten har arbejdet fuld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tid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forud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for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opgavens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afslutning.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Ansætter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m.v.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kunden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konsulenten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til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tiltræden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inden ordrens endelige leverance, skal kunden betale for den resterende del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kontraktperioden og det førnævnte beløb på tre gange det senest fakturerede</w:t>
      </w:r>
      <w:r>
        <w:rPr>
          <w:color w:val="504E52"/>
          <w:spacing w:val="40"/>
        </w:rPr>
        <w:t xml:space="preserve"> </w:t>
      </w:r>
      <w:r>
        <w:rPr>
          <w:color w:val="504E52"/>
          <w:spacing w:val="-2"/>
        </w:rPr>
        <w:t>beløb</w:t>
      </w:r>
      <w:r w:rsidR="00135388">
        <w:rPr>
          <w:color w:val="504E52"/>
          <w:spacing w:val="-2"/>
          <w:lang w:val="da-DK"/>
        </w:rPr>
        <w:t>.</w:t>
      </w:r>
    </w:p>
    <w:p w14:paraId="313415B3" w14:textId="77777777" w:rsidR="00135388" w:rsidRDefault="00135388" w:rsidP="00135388">
      <w:pPr>
        <w:pStyle w:val="Brdtekst"/>
        <w:spacing w:line="297" w:lineRule="auto"/>
        <w:ind w:left="36" w:right="201"/>
        <w:rPr>
          <w:color w:val="504E52"/>
          <w:spacing w:val="-2"/>
          <w:lang w:val="da-DK"/>
        </w:rPr>
      </w:pPr>
      <w:r>
        <w:rPr>
          <w:color w:val="504E52"/>
          <w:spacing w:val="-2"/>
          <w:lang w:val="da-DK"/>
        </w:rPr>
        <w:t>K</w:t>
      </w:r>
      <w:r w:rsidRPr="00135388">
        <w:rPr>
          <w:color w:val="504E52"/>
          <w:spacing w:val="-2"/>
          <w:lang w:val="da-DK"/>
        </w:rPr>
        <w:t>unden er ikke berettiget til, uden MANSOFT A/S' forudgående skriftlige samtykke, direkte eller indirekte at indgå aftale med eller på anden måde engagere en af MANSOFT A/S leveret selvstændig konsulent til levering af konsulentydelser uden om MANSOFT A/S.</w:t>
      </w:r>
    </w:p>
    <w:p w14:paraId="26450C81" w14:textId="09B99FCC" w:rsidR="00135388" w:rsidRDefault="00135388" w:rsidP="00135388">
      <w:pPr>
        <w:pStyle w:val="Brdtekst"/>
        <w:spacing w:line="297" w:lineRule="auto"/>
        <w:ind w:left="36" w:right="201"/>
        <w:rPr>
          <w:color w:val="504E52"/>
          <w:spacing w:val="-2"/>
          <w:lang w:val="da-DK"/>
        </w:rPr>
      </w:pPr>
      <w:r w:rsidRPr="00135388">
        <w:rPr>
          <w:color w:val="504E52"/>
          <w:spacing w:val="-2"/>
          <w:lang w:val="da-DK"/>
        </w:rPr>
        <w:t>Bestemmelsen gælder i den konkrete opgaves løbetid samt i en periode på 12 måneder efter opgavens ophør, uanset årsagen hertil.</w:t>
      </w:r>
    </w:p>
    <w:p w14:paraId="558D9C41" w14:textId="77777777" w:rsidR="00135388" w:rsidRPr="00135388" w:rsidRDefault="00135388" w:rsidP="00135388">
      <w:pPr>
        <w:pStyle w:val="Brdtekst"/>
        <w:spacing w:before="27"/>
        <w:rPr>
          <w:lang w:val="da-DK"/>
        </w:rPr>
      </w:pPr>
    </w:p>
    <w:p w14:paraId="343FACB5" w14:textId="77777777" w:rsidR="000942C2" w:rsidRDefault="00000000">
      <w:pPr>
        <w:pStyle w:val="Overskrift2"/>
        <w:numPr>
          <w:ilvl w:val="0"/>
          <w:numId w:val="1"/>
        </w:numPr>
        <w:tabs>
          <w:tab w:val="left" w:pos="262"/>
        </w:tabs>
        <w:ind w:left="262" w:hanging="229"/>
        <w:jc w:val="left"/>
      </w:pPr>
      <w:bookmarkStart w:id="9" w:name="10._LOVVALG_OG_TVISTELØSNING"/>
      <w:bookmarkEnd w:id="9"/>
      <w:r>
        <w:rPr>
          <w:color w:val="504E52"/>
          <w:spacing w:val="-6"/>
        </w:rPr>
        <w:t>LOVVALG</w:t>
      </w:r>
      <w:r>
        <w:rPr>
          <w:color w:val="504E52"/>
        </w:rPr>
        <w:t xml:space="preserve"> </w:t>
      </w:r>
      <w:r>
        <w:rPr>
          <w:color w:val="504E52"/>
          <w:spacing w:val="-6"/>
        </w:rPr>
        <w:t>OG</w:t>
      </w:r>
      <w:r>
        <w:rPr>
          <w:color w:val="504E52"/>
          <w:spacing w:val="-2"/>
        </w:rPr>
        <w:t xml:space="preserve"> </w:t>
      </w:r>
      <w:r>
        <w:rPr>
          <w:color w:val="504E52"/>
          <w:spacing w:val="-6"/>
        </w:rPr>
        <w:t>TVISTELØSNING</w:t>
      </w:r>
    </w:p>
    <w:p w14:paraId="09D172D3" w14:textId="77777777" w:rsidR="000942C2" w:rsidRDefault="00000000">
      <w:pPr>
        <w:pStyle w:val="Brdtekst"/>
        <w:spacing w:before="41" w:line="297" w:lineRule="auto"/>
        <w:ind w:left="36" w:right="148" w:hanging="1"/>
        <w:jc w:val="both"/>
      </w:pPr>
      <w:r>
        <w:rPr>
          <w:color w:val="504E52"/>
        </w:rPr>
        <w:t>Aftalen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er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underlagt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dansk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ret,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skal fortolkes i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overensstemmelse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hermed. De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almindelige danske domstole er aftalt værneting.</w:t>
      </w:r>
    </w:p>
    <w:p w14:paraId="432EBEAD" w14:textId="77777777" w:rsidR="000942C2" w:rsidRDefault="000942C2">
      <w:pPr>
        <w:pStyle w:val="Brdtekst"/>
        <w:spacing w:before="28"/>
      </w:pPr>
    </w:p>
    <w:p w14:paraId="7355CB43" w14:textId="77777777" w:rsidR="000942C2" w:rsidRDefault="00000000">
      <w:pPr>
        <w:pStyle w:val="Overskrift2"/>
        <w:numPr>
          <w:ilvl w:val="0"/>
          <w:numId w:val="1"/>
        </w:numPr>
        <w:tabs>
          <w:tab w:val="left" w:pos="262"/>
        </w:tabs>
        <w:spacing w:before="1"/>
        <w:ind w:left="262" w:hanging="229"/>
        <w:jc w:val="left"/>
      </w:pPr>
      <w:bookmarkStart w:id="10" w:name="11._ARBEJDSMILJØLOVGIVNING"/>
      <w:bookmarkEnd w:id="10"/>
      <w:r>
        <w:rPr>
          <w:color w:val="504E52"/>
          <w:spacing w:val="-2"/>
        </w:rPr>
        <w:t>ARBEJDSMILJØLOVGIVNING</w:t>
      </w:r>
    </w:p>
    <w:p w14:paraId="0B1016DB" w14:textId="034979AC" w:rsidR="00135388" w:rsidRDefault="00000000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  <w:r>
        <w:rPr>
          <w:color w:val="504E52"/>
        </w:rPr>
        <w:t>I henhold til arbejdsmiljølovgivningen kan konsulenten være omfattet af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regelsættet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dækkende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kundens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arbejdsmiljøorganisation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derfor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instrueres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i det, som 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omfattet af arbejdspladsen, hvor opgaven løses. Det er kundens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ansvar at sikre dette.</w:t>
      </w:r>
    </w:p>
    <w:p w14:paraId="489F5F9C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679A3737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53877F11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183CCCA3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193D7E28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7177AC0D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690133EF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195CD944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35ED64A9" w14:textId="77777777" w:rsidR="00135388" w:rsidRDefault="00135388" w:rsidP="00135388">
      <w:pPr>
        <w:pStyle w:val="Brdtekst"/>
        <w:spacing w:line="297" w:lineRule="auto"/>
        <w:ind w:left="36" w:right="147"/>
        <w:jc w:val="both"/>
        <w:rPr>
          <w:color w:val="504E52"/>
          <w:lang w:val="da-DK"/>
        </w:rPr>
      </w:pPr>
    </w:p>
    <w:p w14:paraId="34665737" w14:textId="77777777" w:rsidR="000942C2" w:rsidRPr="00135388" w:rsidRDefault="000942C2">
      <w:pPr>
        <w:pStyle w:val="Brdtekst"/>
        <w:spacing w:before="30"/>
        <w:rPr>
          <w:lang w:val="da-DK"/>
        </w:rPr>
      </w:pPr>
    </w:p>
    <w:p w14:paraId="552CA70E" w14:textId="77777777" w:rsidR="000942C2" w:rsidRDefault="00000000">
      <w:pPr>
        <w:pStyle w:val="Overskrift2"/>
        <w:numPr>
          <w:ilvl w:val="0"/>
          <w:numId w:val="1"/>
        </w:numPr>
        <w:tabs>
          <w:tab w:val="left" w:pos="262"/>
        </w:tabs>
        <w:ind w:left="262" w:hanging="229"/>
        <w:jc w:val="left"/>
      </w:pPr>
      <w:bookmarkStart w:id="11" w:name="12._ÆNDRINGER"/>
      <w:bookmarkEnd w:id="11"/>
      <w:r>
        <w:rPr>
          <w:color w:val="504E52"/>
          <w:spacing w:val="-2"/>
        </w:rPr>
        <w:t>ÆNDRINGER</w:t>
      </w:r>
    </w:p>
    <w:p w14:paraId="2D11A844" w14:textId="77777777" w:rsidR="000942C2" w:rsidRDefault="00000000">
      <w:pPr>
        <w:pStyle w:val="Brdtekst"/>
        <w:spacing w:line="297" w:lineRule="auto"/>
        <w:ind w:left="36" w:right="157" w:hanging="1"/>
      </w:pPr>
      <w:r>
        <w:rPr>
          <w:color w:val="504E52"/>
        </w:rPr>
        <w:t>Konsulenten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er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ansat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A/S eller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under</w:t>
      </w:r>
      <w:r>
        <w:rPr>
          <w:color w:val="504E52"/>
          <w:spacing w:val="-5"/>
        </w:rPr>
        <w:t xml:space="preserve"> </w:t>
      </w:r>
      <w:r>
        <w:rPr>
          <w:color w:val="504E52"/>
        </w:rPr>
        <w:t>kontrakt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3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A/S,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hvorfor</w:t>
      </w:r>
      <w:r>
        <w:rPr>
          <w:color w:val="504E52"/>
          <w:spacing w:val="24"/>
        </w:rPr>
        <w:t xml:space="preserve"> </w:t>
      </w:r>
      <w:r>
        <w:rPr>
          <w:color w:val="504E52"/>
        </w:rPr>
        <w:t>ansættelsesrelaterede</w:t>
      </w:r>
      <w:r>
        <w:rPr>
          <w:color w:val="504E52"/>
          <w:spacing w:val="24"/>
        </w:rPr>
        <w:t xml:space="preserve"> </w:t>
      </w:r>
      <w:r>
        <w:rPr>
          <w:color w:val="504E52"/>
        </w:rPr>
        <w:t>ændringer</w:t>
      </w:r>
      <w:r>
        <w:rPr>
          <w:color w:val="504E52"/>
          <w:spacing w:val="28"/>
        </w:rPr>
        <w:t xml:space="preserve"> </w:t>
      </w:r>
      <w:r>
        <w:rPr>
          <w:color w:val="504E52"/>
        </w:rPr>
        <w:t>og</w:t>
      </w:r>
      <w:r>
        <w:rPr>
          <w:color w:val="504E52"/>
          <w:spacing w:val="29"/>
        </w:rPr>
        <w:t xml:space="preserve"> </w:t>
      </w:r>
      <w:r>
        <w:rPr>
          <w:color w:val="504E52"/>
        </w:rPr>
        <w:t>forhold</w:t>
      </w:r>
      <w:r>
        <w:rPr>
          <w:color w:val="504E52"/>
          <w:spacing w:val="26"/>
        </w:rPr>
        <w:t xml:space="preserve"> </w:t>
      </w:r>
      <w:r>
        <w:rPr>
          <w:color w:val="504E52"/>
        </w:rPr>
        <w:t>generelt</w:t>
      </w:r>
      <w:r>
        <w:rPr>
          <w:color w:val="504E52"/>
          <w:spacing w:val="27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27"/>
        </w:rPr>
        <w:t xml:space="preserve"> </w:t>
      </w:r>
      <w:r>
        <w:rPr>
          <w:color w:val="504E52"/>
        </w:rPr>
        <w:t>aftales</w:t>
      </w:r>
      <w:r>
        <w:rPr>
          <w:color w:val="504E52"/>
          <w:spacing w:val="27"/>
        </w:rPr>
        <w:t xml:space="preserve"> </w:t>
      </w:r>
      <w:r>
        <w:rPr>
          <w:color w:val="504E52"/>
        </w:rPr>
        <w:t>via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MANSOFT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A/S.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Ændringer og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tilføjelser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til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denne aftale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kan ikke gøres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gælden-de,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medmindre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de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skriftligt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aftalt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mellem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parterne.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Dette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samme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gælder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enhver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godkendelse,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accept</w:t>
      </w:r>
      <w:r>
        <w:rPr>
          <w:color w:val="504E52"/>
          <w:spacing w:val="-1"/>
        </w:rPr>
        <w:t xml:space="preserve"> </w:t>
      </w:r>
      <w:r>
        <w:rPr>
          <w:color w:val="504E52"/>
        </w:rPr>
        <w:t>eller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samtykke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i forbindelse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aftalen.</w:t>
      </w:r>
      <w:r>
        <w:rPr>
          <w:color w:val="504E52"/>
          <w:spacing w:val="-4"/>
        </w:rPr>
        <w:t xml:space="preserve"> </w:t>
      </w:r>
      <w:r>
        <w:rPr>
          <w:color w:val="504E52"/>
        </w:rPr>
        <w:t>Parterne</w:t>
      </w:r>
      <w:r>
        <w:rPr>
          <w:color w:val="504E52"/>
          <w:spacing w:val="-2"/>
        </w:rPr>
        <w:t xml:space="preserve"> </w:t>
      </w:r>
      <w:r>
        <w:rPr>
          <w:color w:val="504E52"/>
        </w:rPr>
        <w:t>er enige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om, at såfremt nogle af ovenstående vilkår måtte blive tilsidesat som ugyldige,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skal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dette</w:t>
      </w:r>
      <w:r>
        <w:rPr>
          <w:color w:val="504E52"/>
          <w:spacing w:val="-14"/>
        </w:rPr>
        <w:t xml:space="preserve"> </w:t>
      </w:r>
      <w:r>
        <w:rPr>
          <w:color w:val="504E52"/>
        </w:rPr>
        <w:t>ikke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påvirke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andre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bestemmelser</w:t>
      </w:r>
      <w:r>
        <w:rPr>
          <w:color w:val="504E52"/>
          <w:spacing w:val="-14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aftalen.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De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bestemmelser,</w:t>
      </w:r>
      <w:r>
        <w:rPr>
          <w:color w:val="504E52"/>
          <w:spacing w:val="-11"/>
        </w:rPr>
        <w:t xml:space="preserve"> </w:t>
      </w:r>
      <w:r>
        <w:rPr>
          <w:color w:val="504E52"/>
        </w:rPr>
        <w:t>som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måt-te blive tilsidesat, skal i videst muligt omfang erstattes med bestemmelser, som</w:t>
      </w:r>
      <w:r>
        <w:rPr>
          <w:color w:val="504E52"/>
          <w:spacing w:val="40"/>
        </w:rPr>
        <w:t xml:space="preserve"> </w:t>
      </w:r>
      <w:r>
        <w:rPr>
          <w:color w:val="504E52"/>
        </w:rPr>
        <w:t>er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overensstemmelse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med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parternes</w:t>
      </w:r>
      <w:r>
        <w:rPr>
          <w:color w:val="504E52"/>
          <w:spacing w:val="-10"/>
        </w:rPr>
        <w:t xml:space="preserve"> </w:t>
      </w:r>
      <w:r>
        <w:rPr>
          <w:color w:val="504E52"/>
        </w:rPr>
        <w:t>intentioner,</w:t>
      </w:r>
      <w:r>
        <w:rPr>
          <w:color w:val="504E52"/>
          <w:spacing w:val="-9"/>
        </w:rPr>
        <w:t xml:space="preserve"> </w:t>
      </w:r>
      <w:r>
        <w:rPr>
          <w:color w:val="504E52"/>
        </w:rPr>
        <w:t>jf.</w:t>
      </w:r>
      <w:r>
        <w:rPr>
          <w:color w:val="504E52"/>
          <w:spacing w:val="-6"/>
        </w:rPr>
        <w:t xml:space="preserve"> </w:t>
      </w:r>
      <w:r>
        <w:rPr>
          <w:color w:val="504E52"/>
        </w:rPr>
        <w:t>aftalens</w:t>
      </w:r>
      <w:r>
        <w:rPr>
          <w:color w:val="504E52"/>
          <w:spacing w:val="-7"/>
        </w:rPr>
        <w:t xml:space="preserve"> </w:t>
      </w:r>
      <w:r>
        <w:rPr>
          <w:color w:val="504E52"/>
        </w:rPr>
        <w:t>oprindelige</w:t>
      </w:r>
      <w:r>
        <w:rPr>
          <w:color w:val="504E52"/>
          <w:spacing w:val="-7"/>
        </w:rPr>
        <w:t xml:space="preserve"> </w:t>
      </w:r>
      <w:r>
        <w:rPr>
          <w:color w:val="504E52"/>
          <w:spacing w:val="-2"/>
        </w:rPr>
        <w:t>ordlyd.</w:t>
      </w:r>
    </w:p>
    <w:p w14:paraId="19710CED" w14:textId="77777777" w:rsidR="000942C2" w:rsidRDefault="00000000">
      <w:pPr>
        <w:spacing w:before="35"/>
        <w:ind w:left="36"/>
        <w:rPr>
          <w:i/>
          <w:sz w:val="14"/>
        </w:rPr>
      </w:pPr>
      <w:r>
        <w:rPr>
          <w:i/>
          <w:color w:val="504E52"/>
          <w:sz w:val="14"/>
        </w:rPr>
        <w:t>Senest</w:t>
      </w:r>
      <w:r>
        <w:rPr>
          <w:i/>
          <w:color w:val="504E52"/>
          <w:spacing w:val="-7"/>
          <w:sz w:val="14"/>
        </w:rPr>
        <w:t xml:space="preserve"> </w:t>
      </w:r>
      <w:r>
        <w:rPr>
          <w:i/>
          <w:color w:val="504E52"/>
          <w:sz w:val="14"/>
        </w:rPr>
        <w:t>opdateret:</w:t>
      </w:r>
      <w:r>
        <w:rPr>
          <w:i/>
          <w:color w:val="504E52"/>
          <w:spacing w:val="-6"/>
          <w:sz w:val="14"/>
        </w:rPr>
        <w:t xml:space="preserve"> </w:t>
      </w:r>
      <w:r>
        <w:rPr>
          <w:i/>
          <w:color w:val="504E52"/>
          <w:sz w:val="14"/>
        </w:rPr>
        <w:t>19/03</w:t>
      </w:r>
      <w:r>
        <w:rPr>
          <w:i/>
          <w:color w:val="504E52"/>
          <w:spacing w:val="-7"/>
          <w:sz w:val="14"/>
        </w:rPr>
        <w:t xml:space="preserve"> </w:t>
      </w:r>
      <w:r>
        <w:rPr>
          <w:i/>
          <w:color w:val="504E52"/>
          <w:spacing w:val="-4"/>
          <w:sz w:val="14"/>
        </w:rPr>
        <w:t>2024</w:t>
      </w:r>
    </w:p>
    <w:sectPr w:rsidR="000942C2">
      <w:type w:val="continuous"/>
      <w:pgSz w:w="11930" w:h="16860"/>
      <w:pgMar w:top="0" w:right="566" w:bottom="280" w:left="566" w:header="708" w:footer="708" w:gutter="0"/>
      <w:cols w:num="2" w:space="708" w:equalWidth="0">
        <w:col w:w="5434" w:space="172"/>
        <w:col w:w="519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C9AA8" w14:textId="77777777" w:rsidR="00DB6C32" w:rsidRDefault="00DB6C32" w:rsidP="00135388">
      <w:r>
        <w:separator/>
      </w:r>
    </w:p>
  </w:endnote>
  <w:endnote w:type="continuationSeparator" w:id="0">
    <w:p w14:paraId="4FE038B1" w14:textId="77777777" w:rsidR="00DB6C32" w:rsidRDefault="00DB6C32" w:rsidP="00135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1D61" w14:textId="77777777" w:rsidR="00DB6C32" w:rsidRDefault="00DB6C32" w:rsidP="00135388">
      <w:r>
        <w:separator/>
      </w:r>
    </w:p>
  </w:footnote>
  <w:footnote w:type="continuationSeparator" w:id="0">
    <w:p w14:paraId="197B68CE" w14:textId="77777777" w:rsidR="00DB6C32" w:rsidRDefault="00DB6C32" w:rsidP="00135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F0B7" w14:textId="777B4B61" w:rsidR="00135388" w:rsidRDefault="00135388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07CAD6" wp14:editId="34B389D5">
              <wp:simplePos x="0" y="0"/>
              <wp:positionH relativeFrom="column">
                <wp:posOffset>-371475</wp:posOffset>
              </wp:positionH>
              <wp:positionV relativeFrom="paragraph">
                <wp:posOffset>-429260</wp:posOffset>
              </wp:positionV>
              <wp:extent cx="7564120" cy="910590"/>
              <wp:effectExtent l="0" t="0" r="0" b="0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4120" cy="9105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4120" h="910590">
                            <a:moveTo>
                              <a:pt x="7563611" y="0"/>
                            </a:moveTo>
                            <a:lnTo>
                              <a:pt x="0" y="0"/>
                            </a:lnTo>
                            <a:lnTo>
                              <a:pt x="0" y="910577"/>
                            </a:lnTo>
                            <a:lnTo>
                              <a:pt x="7563611" y="910577"/>
                            </a:lnTo>
                            <a:lnTo>
                              <a:pt x="7563611" y="0"/>
                            </a:lnTo>
                            <a:close/>
                          </a:path>
                        </a:pathLst>
                      </a:custGeom>
                      <a:solidFill>
                        <a:srgbClr val="E94643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F66305" id="Graphic 2" o:spid="_x0000_s1026" style="position:absolute;margin-left:-29.25pt;margin-top:-33.8pt;width:595.6pt;height:71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64120,910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" path="m7563611,l,,,910577r7563611,l7563611,xe" fillcolor="#e94643" stroked="f">
              <v:path arrowok="t"/>
            </v:shape>
          </w:pict>
        </mc:Fallback>
      </mc:AlternateContent>
    </w:r>
  </w:p>
  <w:p w14:paraId="0078C74C" w14:textId="77777777" w:rsidR="00135388" w:rsidRDefault="00135388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6695"/>
    <w:multiLevelType w:val="hybridMultilevel"/>
    <w:tmpl w:val="6F14F3A0"/>
    <w:lvl w:ilvl="0" w:tplc="C492A5E8">
      <w:start w:val="1"/>
      <w:numFmt w:val="decimal"/>
      <w:lvlText w:val="%1."/>
      <w:lvlJc w:val="left"/>
      <w:pPr>
        <w:ind w:left="336" w:hanging="185"/>
        <w:jc w:val="right"/>
      </w:pPr>
      <w:rPr>
        <w:rFonts w:ascii="Tahoma" w:eastAsia="Tahoma" w:hAnsi="Tahoma" w:cs="Tahoma" w:hint="default"/>
        <w:b/>
        <w:bCs/>
        <w:i w:val="0"/>
        <w:iCs w:val="0"/>
        <w:color w:val="504E52"/>
        <w:spacing w:val="-4"/>
        <w:w w:val="87"/>
        <w:sz w:val="14"/>
        <w:szCs w:val="14"/>
        <w:lang w:eastAsia="en-US" w:bidi="ar-SA"/>
      </w:rPr>
    </w:lvl>
    <w:lvl w:ilvl="1" w:tplc="5268CA2C">
      <w:numFmt w:val="bullet"/>
      <w:lvlText w:val="•"/>
      <w:lvlJc w:val="left"/>
      <w:pPr>
        <w:ind w:left="849" w:hanging="185"/>
      </w:pPr>
      <w:rPr>
        <w:rFonts w:hint="default"/>
        <w:lang w:eastAsia="en-US" w:bidi="ar-SA"/>
      </w:rPr>
    </w:lvl>
    <w:lvl w:ilvl="2" w:tplc="98847D2A">
      <w:numFmt w:val="bullet"/>
      <w:lvlText w:val="•"/>
      <w:lvlJc w:val="left"/>
      <w:pPr>
        <w:ind w:left="1358" w:hanging="185"/>
      </w:pPr>
      <w:rPr>
        <w:rFonts w:hint="default"/>
        <w:lang w:eastAsia="en-US" w:bidi="ar-SA"/>
      </w:rPr>
    </w:lvl>
    <w:lvl w:ilvl="3" w:tplc="37C012AA">
      <w:numFmt w:val="bullet"/>
      <w:lvlText w:val="•"/>
      <w:lvlJc w:val="left"/>
      <w:pPr>
        <w:ind w:left="1868" w:hanging="185"/>
      </w:pPr>
      <w:rPr>
        <w:rFonts w:hint="default"/>
        <w:lang w:eastAsia="en-US" w:bidi="ar-SA"/>
      </w:rPr>
    </w:lvl>
    <w:lvl w:ilvl="4" w:tplc="58BED70C">
      <w:numFmt w:val="bullet"/>
      <w:lvlText w:val="•"/>
      <w:lvlJc w:val="left"/>
      <w:pPr>
        <w:ind w:left="2377" w:hanging="185"/>
      </w:pPr>
      <w:rPr>
        <w:rFonts w:hint="default"/>
        <w:lang w:eastAsia="en-US" w:bidi="ar-SA"/>
      </w:rPr>
    </w:lvl>
    <w:lvl w:ilvl="5" w:tplc="94642AC4">
      <w:numFmt w:val="bullet"/>
      <w:lvlText w:val="•"/>
      <w:lvlJc w:val="left"/>
      <w:pPr>
        <w:ind w:left="2886" w:hanging="185"/>
      </w:pPr>
      <w:rPr>
        <w:rFonts w:hint="default"/>
        <w:lang w:eastAsia="en-US" w:bidi="ar-SA"/>
      </w:rPr>
    </w:lvl>
    <w:lvl w:ilvl="6" w:tplc="E948065E">
      <w:numFmt w:val="bullet"/>
      <w:lvlText w:val="•"/>
      <w:lvlJc w:val="left"/>
      <w:pPr>
        <w:ind w:left="3396" w:hanging="185"/>
      </w:pPr>
      <w:rPr>
        <w:rFonts w:hint="default"/>
        <w:lang w:eastAsia="en-US" w:bidi="ar-SA"/>
      </w:rPr>
    </w:lvl>
    <w:lvl w:ilvl="7" w:tplc="7D2C6AEA">
      <w:numFmt w:val="bullet"/>
      <w:lvlText w:val="•"/>
      <w:lvlJc w:val="left"/>
      <w:pPr>
        <w:ind w:left="3905" w:hanging="185"/>
      </w:pPr>
      <w:rPr>
        <w:rFonts w:hint="default"/>
        <w:lang w:eastAsia="en-US" w:bidi="ar-SA"/>
      </w:rPr>
    </w:lvl>
    <w:lvl w:ilvl="8" w:tplc="FCDC396A">
      <w:numFmt w:val="bullet"/>
      <w:lvlText w:val="•"/>
      <w:lvlJc w:val="left"/>
      <w:pPr>
        <w:ind w:left="4414" w:hanging="185"/>
      </w:pPr>
      <w:rPr>
        <w:rFonts w:hint="default"/>
        <w:lang w:eastAsia="en-US" w:bidi="ar-SA"/>
      </w:rPr>
    </w:lvl>
  </w:abstractNum>
  <w:num w:numId="1" w16cid:durableId="680204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C2"/>
    <w:rsid w:val="000942C2"/>
    <w:rsid w:val="00125570"/>
    <w:rsid w:val="00135388"/>
    <w:rsid w:val="00DB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187BC"/>
  <w15:docId w15:val="{FFF6EF39-5784-4EBA-B02D-EE012A92C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/>
    </w:rPr>
  </w:style>
  <w:style w:type="paragraph" w:styleId="Overskrift1">
    <w:name w:val="heading 1"/>
    <w:basedOn w:val="Normal"/>
    <w:uiPriority w:val="9"/>
    <w:qFormat/>
    <w:pPr>
      <w:spacing w:before="94"/>
      <w:ind w:left="33"/>
      <w:outlineLvl w:val="0"/>
    </w:pPr>
  </w:style>
  <w:style w:type="paragraph" w:styleId="Overskrift2">
    <w:name w:val="heading 2"/>
    <w:basedOn w:val="Normal"/>
    <w:uiPriority w:val="9"/>
    <w:unhideWhenUsed/>
    <w:qFormat/>
    <w:pPr>
      <w:ind w:left="226" w:hanging="193"/>
      <w:outlineLvl w:val="1"/>
    </w:pPr>
    <w:rPr>
      <w:b/>
      <w:bCs/>
      <w:sz w:val="14"/>
      <w:szCs w:val="1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pPr>
      <w:spacing w:before="38"/>
    </w:pPr>
    <w:rPr>
      <w:sz w:val="14"/>
      <w:szCs w:val="14"/>
    </w:rPr>
  </w:style>
  <w:style w:type="paragraph" w:styleId="Listeafsnit">
    <w:name w:val="List Paragraph"/>
    <w:basedOn w:val="Normal"/>
    <w:uiPriority w:val="1"/>
    <w:qFormat/>
    <w:pPr>
      <w:ind w:left="226" w:hanging="193"/>
    </w:pPr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iPriority w:val="99"/>
    <w:unhideWhenUsed/>
    <w:rsid w:val="0013538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135388"/>
    <w:rPr>
      <w:rFonts w:ascii="Arial" w:eastAsia="Arial" w:hAnsi="Arial" w:cs="Arial"/>
      <w:lang/>
    </w:rPr>
  </w:style>
  <w:style w:type="paragraph" w:styleId="Sidefod">
    <w:name w:val="footer"/>
    <w:basedOn w:val="Normal"/>
    <w:link w:val="SidefodTegn"/>
    <w:uiPriority w:val="99"/>
    <w:unhideWhenUsed/>
    <w:rsid w:val="00135388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135388"/>
    <w:rPr>
      <w:rFonts w:ascii="Arial" w:eastAsia="Arial" w:hAnsi="Arial" w:cs="Arial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1278</Words>
  <Characters>7799</Characters>
  <Application>Microsoft Office Word</Application>
  <DocSecurity>0</DocSecurity>
  <Lines>64</Lines>
  <Paragraphs>18</Paragraphs>
  <ScaleCrop>false</ScaleCrop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de Fønss</dc:creator>
  <cp:lastModifiedBy>Rasmus Buch</cp:lastModifiedBy>
  <cp:revision>2</cp:revision>
  <dcterms:created xsi:type="dcterms:W3CDTF">2026-08-24T09:42:00Z</dcterms:created>
  <dcterms:modified xsi:type="dcterms:W3CDTF">2026-08-24T09:42:00Z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2026-08-24T00:00:00Z</vt:filetime>
  </property>
  <property fmtid="{D5CDD505-2E9C-101B-9397-08002B2CF9AE}" pid="5" name="Producer">
    <vt:lpwstr>Adobe PDF Library 24.1.124</vt:lpwstr>
  </property>
  <property fmtid="{D5CDD505-2E9C-101B-9397-08002B2CF9AE}" pid="6" name="SourceModified">
    <vt:lpwstr/>
  </property>
</Properties>
</file>